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582B" w14:textId="77777777" w:rsidR="00FB01F3" w:rsidRPr="005435EE" w:rsidRDefault="00FB01F3" w:rsidP="00FB01F3">
      <w:pPr>
        <w:tabs>
          <w:tab w:val="left" w:pos="880"/>
        </w:tabs>
        <w:ind w:left="550" w:hanging="550"/>
      </w:pPr>
      <w:r w:rsidRPr="00FB3E30">
        <w:rPr>
          <w:b/>
          <w:sz w:val="28"/>
        </w:rPr>
        <w:t>Bijlage II</w:t>
      </w:r>
      <w:r>
        <w:rPr>
          <w:b/>
          <w:sz w:val="28"/>
        </w:rPr>
        <w:t xml:space="preserve"> Verboden </w:t>
      </w:r>
      <w:r w:rsidRPr="00FB3E30">
        <w:rPr>
          <w:b/>
          <w:sz w:val="28"/>
        </w:rPr>
        <w:t>voorwerpen</w:t>
      </w:r>
      <w:r>
        <w:rPr>
          <w:b/>
          <w:sz w:val="28"/>
        </w:rPr>
        <w:t xml:space="preserve"> voor patiënten/netwerk</w:t>
      </w:r>
    </w:p>
    <w:p w14:paraId="71723B97" w14:textId="77777777" w:rsidR="00FB01F3" w:rsidRPr="00F20A34" w:rsidRDefault="00FB01F3" w:rsidP="00FB01F3">
      <w:pPr>
        <w:rPr>
          <w:b/>
        </w:rPr>
      </w:pPr>
    </w:p>
    <w:p w14:paraId="4665051E" w14:textId="77777777" w:rsidR="00FB01F3" w:rsidRDefault="00FB01F3" w:rsidP="00FB01F3">
      <w:pPr>
        <w:keepNext/>
        <w:spacing w:line="276" w:lineRule="auto"/>
        <w:outlineLvl w:val="0"/>
        <w:rPr>
          <w:kern w:val="28"/>
          <w:szCs w:val="18"/>
        </w:rPr>
      </w:pPr>
      <w:r w:rsidRPr="00E418DD">
        <w:rPr>
          <w:kern w:val="28"/>
          <w:szCs w:val="18"/>
        </w:rPr>
        <w:t xml:space="preserve">In deze bijlage staan de wettelijk en bij instelling verboden voorwerpen. </w:t>
      </w:r>
      <w:r>
        <w:rPr>
          <w:kern w:val="28"/>
          <w:szCs w:val="18"/>
        </w:rPr>
        <w:t>Het gaat hierbij om het invoeren en in bezit hebben van deze voorwerpen door patiënten. Ook het voor patiënten invoeren (door netwerk) valt hieronder. Voor invoer van</w:t>
      </w:r>
      <w:r w:rsidRPr="00E418DD">
        <w:rPr>
          <w:kern w:val="28"/>
          <w:szCs w:val="18"/>
        </w:rPr>
        <w:t xml:space="preserve"> </w:t>
      </w:r>
      <w:r>
        <w:rPr>
          <w:kern w:val="28"/>
          <w:szCs w:val="18"/>
        </w:rPr>
        <w:t xml:space="preserve">alle </w:t>
      </w:r>
      <w:r w:rsidRPr="00E418DD">
        <w:rPr>
          <w:kern w:val="28"/>
          <w:szCs w:val="18"/>
        </w:rPr>
        <w:t xml:space="preserve">voorwerpen </w:t>
      </w:r>
      <w:r>
        <w:rPr>
          <w:kern w:val="28"/>
          <w:szCs w:val="18"/>
        </w:rPr>
        <w:t xml:space="preserve">voor patiënten </w:t>
      </w:r>
      <w:r w:rsidRPr="00E418DD">
        <w:rPr>
          <w:kern w:val="28"/>
          <w:szCs w:val="18"/>
        </w:rPr>
        <w:t xml:space="preserve">geldt dat deze enkel ingevoerd mogen </w:t>
      </w:r>
      <w:r>
        <w:rPr>
          <w:kern w:val="28"/>
          <w:szCs w:val="18"/>
        </w:rPr>
        <w:t xml:space="preserve">worden met een vooraf ingevulde en getekende </w:t>
      </w:r>
      <w:r w:rsidRPr="00E418DD">
        <w:rPr>
          <w:kern w:val="28"/>
          <w:szCs w:val="18"/>
        </w:rPr>
        <w:t>invoerbrief.</w:t>
      </w:r>
      <w:r>
        <w:rPr>
          <w:kern w:val="28"/>
          <w:szCs w:val="18"/>
        </w:rPr>
        <w:t xml:space="preserve"> Sommige voorwerpen zijn altijd verboden, een aantal voorwerpen is alleen toegestaan mits hiervoor </w:t>
      </w:r>
      <w:r w:rsidRPr="00FB3E30">
        <w:rPr>
          <w:kern w:val="28"/>
          <w:szCs w:val="18"/>
        </w:rPr>
        <w:t>algemene of individuele ontheffing</w:t>
      </w:r>
      <w:r>
        <w:rPr>
          <w:rStyle w:val="Voetnootmarkering"/>
          <w:kern w:val="28"/>
          <w:szCs w:val="18"/>
        </w:rPr>
        <w:footnoteReference w:id="1"/>
      </w:r>
      <w:r w:rsidRPr="00FB3E30">
        <w:rPr>
          <w:kern w:val="28"/>
          <w:szCs w:val="18"/>
        </w:rPr>
        <w:t xml:space="preserve"> </w:t>
      </w:r>
      <w:r>
        <w:rPr>
          <w:kern w:val="28"/>
          <w:szCs w:val="18"/>
        </w:rPr>
        <w:t>is</w:t>
      </w:r>
      <w:r w:rsidRPr="00E418DD">
        <w:rPr>
          <w:kern w:val="28"/>
          <w:szCs w:val="18"/>
        </w:rPr>
        <w:t xml:space="preserve"> verleend</w:t>
      </w:r>
      <w:r>
        <w:rPr>
          <w:kern w:val="28"/>
          <w:szCs w:val="18"/>
        </w:rPr>
        <w:t>. Aanvullend hierop zijn een aantal voorwerpen nog expliciet verboden voor bezoek</w:t>
      </w:r>
      <w:r w:rsidRPr="00E418DD">
        <w:rPr>
          <w:kern w:val="28"/>
          <w:szCs w:val="18"/>
        </w:rPr>
        <w:t>. De volgende categorieën worden onderscheiden:</w:t>
      </w:r>
    </w:p>
    <w:p w14:paraId="2C823414" w14:textId="77777777" w:rsidR="00FB01F3" w:rsidRPr="002C0103" w:rsidRDefault="00FB01F3" w:rsidP="00FB01F3">
      <w:pPr>
        <w:keepNext/>
        <w:spacing w:line="276" w:lineRule="auto"/>
        <w:outlineLvl w:val="0"/>
        <w:rPr>
          <w:kern w:val="28"/>
          <w:szCs w:val="18"/>
        </w:rPr>
      </w:pPr>
    </w:p>
    <w:p w14:paraId="1A14B77D" w14:textId="77777777" w:rsidR="00FB01F3" w:rsidRPr="005C1B71" w:rsidRDefault="00FB01F3" w:rsidP="00FB01F3">
      <w:pPr>
        <w:pStyle w:val="Lijstalinea"/>
        <w:numPr>
          <w:ilvl w:val="0"/>
          <w:numId w:val="5"/>
        </w:numPr>
        <w:spacing w:line="276" w:lineRule="auto"/>
        <w:rPr>
          <w:b/>
        </w:rPr>
      </w:pPr>
      <w:r>
        <w:rPr>
          <w:b/>
        </w:rPr>
        <w:t>V</w:t>
      </w:r>
      <w:r w:rsidRPr="001A4C8C">
        <w:rPr>
          <w:b/>
        </w:rPr>
        <w:t>erboden voorwerpen</w:t>
      </w:r>
    </w:p>
    <w:p w14:paraId="27CFF02F" w14:textId="77777777" w:rsidR="00FB01F3" w:rsidRDefault="00FB01F3" w:rsidP="00FB01F3">
      <w:pPr>
        <w:ind w:left="360"/>
      </w:pPr>
      <w:r w:rsidRPr="002C0103">
        <w:t xml:space="preserve">Het is voor een ieder verboden </w:t>
      </w:r>
      <w:r>
        <w:t xml:space="preserve">en strafbaar </w:t>
      </w:r>
      <w:r w:rsidRPr="002C0103">
        <w:t>om de voorwerpen opgesomd onder A. in de instelling in bezit te hebben</w:t>
      </w:r>
      <w:r>
        <w:t xml:space="preserve"> dan wel in te voeren</w:t>
      </w:r>
      <w:r w:rsidRPr="002C0103">
        <w:t xml:space="preserve">. Van het voorgaande kan aangifte worden gedaan. Indien voorwerpen worden aangetroffen waar nader onderzoek voor nodig is om vast te stellen of het bezit in de instelling is toegestaan, worden de hiermee gepaard gaande kosten in rekening gebracht bij de persoon die deze in bezit heeft en/of de persoon die deze naar binnen heeft gebracht/gepoogd binnen te brengen. </w:t>
      </w:r>
      <w:r>
        <w:t>Indien achteraf blijkt dat het geen verboden voorwerp betreft, worden de kosten niet in rekening gebracht.</w:t>
      </w:r>
    </w:p>
    <w:p w14:paraId="6F3DF045" w14:textId="77777777" w:rsidR="00FB01F3" w:rsidRPr="002C0103" w:rsidRDefault="00FB01F3" w:rsidP="00FB01F3"/>
    <w:p w14:paraId="363785EC" w14:textId="77777777" w:rsidR="00FB01F3" w:rsidRDefault="00FB01F3" w:rsidP="00FB01F3">
      <w:pPr>
        <w:pStyle w:val="Lijstalinea"/>
        <w:keepNext/>
        <w:numPr>
          <w:ilvl w:val="0"/>
          <w:numId w:val="5"/>
        </w:numPr>
        <w:outlineLvl w:val="0"/>
        <w:rPr>
          <w:b/>
          <w:kern w:val="28"/>
        </w:rPr>
      </w:pPr>
      <w:r w:rsidRPr="001A4C8C">
        <w:rPr>
          <w:b/>
          <w:kern w:val="28"/>
        </w:rPr>
        <w:t>Verboden voorwerpen</w:t>
      </w:r>
      <w:r>
        <w:rPr>
          <w:b/>
          <w:kern w:val="28"/>
        </w:rPr>
        <w:t xml:space="preserve"> waarvoor een algemene ontheffing </w:t>
      </w:r>
      <w:r w:rsidRPr="00D7033A">
        <w:rPr>
          <w:b/>
          <w:kern w:val="28"/>
          <w:u w:val="single"/>
        </w:rPr>
        <w:t xml:space="preserve">is </w:t>
      </w:r>
      <w:r>
        <w:rPr>
          <w:b/>
          <w:kern w:val="28"/>
        </w:rPr>
        <w:t xml:space="preserve">verleend en verboden voorwerpen waarvoor een individuele ontheffing verleend </w:t>
      </w:r>
      <w:r w:rsidRPr="00D7033A">
        <w:rPr>
          <w:b/>
          <w:kern w:val="28"/>
          <w:u w:val="single"/>
        </w:rPr>
        <w:t>kan</w:t>
      </w:r>
      <w:r>
        <w:rPr>
          <w:b/>
          <w:kern w:val="28"/>
        </w:rPr>
        <w:t xml:space="preserve"> worden </w:t>
      </w:r>
    </w:p>
    <w:p w14:paraId="0B197625" w14:textId="77777777" w:rsidR="00FB01F3" w:rsidRPr="00A56DF8" w:rsidRDefault="00FB01F3" w:rsidP="00FB01F3">
      <w:pPr>
        <w:keepNext/>
        <w:ind w:left="360"/>
        <w:outlineLvl w:val="0"/>
        <w:rPr>
          <w:b/>
          <w:kern w:val="28"/>
        </w:rPr>
      </w:pPr>
      <w:r w:rsidRPr="00A56DF8">
        <w:rPr>
          <w:kern w:val="28"/>
          <w:szCs w:val="18"/>
        </w:rPr>
        <w:t>Door</w:t>
      </w:r>
      <w:r w:rsidRPr="00A56DF8">
        <w:rPr>
          <w:szCs w:val="18"/>
        </w:rPr>
        <w:t xml:space="preserve"> </w:t>
      </w:r>
      <w:r w:rsidRPr="002C0103">
        <w:t>het (</w:t>
      </w:r>
      <w:proofErr w:type="spellStart"/>
      <w:r w:rsidRPr="002C0103">
        <w:t>plv</w:t>
      </w:r>
      <w:proofErr w:type="spellEnd"/>
      <w:r w:rsidRPr="002C0103">
        <w:t>.) hoofd van de instelling kan een ontheffing worden verleend</w:t>
      </w:r>
      <w:r>
        <w:t xml:space="preserve"> voor het bezit en het invoeren van bepaalde verboden voorwerpen</w:t>
      </w:r>
      <w:r w:rsidRPr="002C0103">
        <w:t xml:space="preserve">. Dit kan een algemene ontheffing </w:t>
      </w:r>
      <w:r>
        <w:t xml:space="preserve">(formele toestemming op schrift van de directie) </w:t>
      </w:r>
      <w:r w:rsidRPr="002C0103">
        <w:t xml:space="preserve">of individuele ontheffing </w:t>
      </w:r>
      <w:r>
        <w:t xml:space="preserve">(formele beslissing op schrift van de zorgmanager) </w:t>
      </w:r>
      <w:r w:rsidRPr="002C0103">
        <w:t>zijn, welke ook</w:t>
      </w:r>
      <w:r>
        <w:t xml:space="preserve"> kan worden ingetrokken. A</w:t>
      </w:r>
      <w:r w:rsidRPr="00BC4316">
        <w:t xml:space="preserve">lle individueel verleende ontheffingen </w:t>
      </w:r>
      <w:r>
        <w:t>worden vastgelegd</w:t>
      </w:r>
      <w:r w:rsidRPr="004378AD">
        <w:t xml:space="preserve"> en in uw </w:t>
      </w:r>
      <w:r>
        <w:t>dossier</w:t>
      </w:r>
      <w:r w:rsidRPr="004378AD">
        <w:t xml:space="preserve"> opgeslagen. Tijdens (kamer)controles kan de gebruikersovereenkomst bij </w:t>
      </w:r>
      <w:r>
        <w:t xml:space="preserve">het afdelingspersoneel </w:t>
      </w:r>
      <w:r w:rsidRPr="004378AD">
        <w:t>worden opgevraagd.</w:t>
      </w:r>
      <w:r>
        <w:t xml:space="preserve"> Indien u een ontheffing heeft voor voorwerpen uit categorie B mogen deze ook door uw netwerk worden ingevoerd. </w:t>
      </w:r>
      <w:r w:rsidRPr="00B855EF">
        <w:t>Een aantal onder B vermelde voorwerpen mag niet bewaard worden op de kamer en worden derhalve voor u in bewaring genomen</w:t>
      </w:r>
      <w:r>
        <w:t>, u ontvangt hiervoor een inbeslagnameformulier (bewaring)</w:t>
      </w:r>
      <w:r w:rsidRPr="00B855EF">
        <w:t>.</w:t>
      </w:r>
      <w:r>
        <w:t xml:space="preserve"> Deze voorwerpen mag u enkel na toestemming van de zorgmanager tijdelijk op uw kamer hebben.</w:t>
      </w:r>
    </w:p>
    <w:p w14:paraId="6AD620E3" w14:textId="77777777" w:rsidR="00FB01F3" w:rsidRDefault="00FB01F3" w:rsidP="00FB01F3">
      <w:pPr>
        <w:keepNext/>
        <w:outlineLvl w:val="0"/>
        <w:rPr>
          <w:b/>
          <w:kern w:val="28"/>
        </w:rPr>
      </w:pPr>
    </w:p>
    <w:p w14:paraId="33B88E31" w14:textId="77777777" w:rsidR="00FB01F3" w:rsidRDefault="00FB01F3" w:rsidP="00FB01F3">
      <w:pPr>
        <w:pStyle w:val="Lijstalinea"/>
        <w:numPr>
          <w:ilvl w:val="0"/>
          <w:numId w:val="5"/>
        </w:numPr>
        <w:spacing w:after="200" w:line="276" w:lineRule="auto"/>
        <w:rPr>
          <w:b/>
        </w:rPr>
      </w:pPr>
      <w:r w:rsidRPr="005C1B71">
        <w:rPr>
          <w:b/>
        </w:rPr>
        <w:t xml:space="preserve">Verboden voorwerpen voor bezoek van patiënten (netwerk) </w:t>
      </w:r>
      <w:r>
        <w:rPr>
          <w:b/>
        </w:rPr>
        <w:t>en v</w:t>
      </w:r>
      <w:r w:rsidRPr="00233E89">
        <w:rPr>
          <w:b/>
        </w:rPr>
        <w:t>erboden voorwerpen voor bezoek</w:t>
      </w:r>
      <w:r>
        <w:rPr>
          <w:b/>
        </w:rPr>
        <w:t xml:space="preserve"> van patiënten </w:t>
      </w:r>
      <w:r w:rsidRPr="00233E89">
        <w:rPr>
          <w:b/>
        </w:rPr>
        <w:t xml:space="preserve">waarvoor een individuele ontheffing verleend </w:t>
      </w:r>
      <w:r w:rsidRPr="00D7033A">
        <w:rPr>
          <w:b/>
          <w:u w:val="single"/>
        </w:rPr>
        <w:t>kan</w:t>
      </w:r>
      <w:r>
        <w:rPr>
          <w:b/>
        </w:rPr>
        <w:t xml:space="preserve"> worden</w:t>
      </w:r>
    </w:p>
    <w:p w14:paraId="4A33ACAA" w14:textId="77777777" w:rsidR="00FB01F3" w:rsidRPr="00A56DF8" w:rsidRDefault="00FB01F3" w:rsidP="00FB01F3">
      <w:pPr>
        <w:pStyle w:val="Lijstalinea"/>
        <w:spacing w:after="200" w:line="276" w:lineRule="auto"/>
        <w:ind w:left="360"/>
        <w:rPr>
          <w:b/>
        </w:rPr>
      </w:pPr>
      <w:r w:rsidRPr="005C1B71">
        <w:t xml:space="preserve">Het is bezoekers verboden de voorwerpen uit categorie A in de instelling </w:t>
      </w:r>
      <w:r>
        <w:t xml:space="preserve">in te voeren </w:t>
      </w:r>
      <w:r w:rsidRPr="005C1B71">
        <w:t xml:space="preserve">of in de instelling in bezit te hebben. </w:t>
      </w:r>
      <w:r>
        <w:t xml:space="preserve">Voorwerpen uit categorie B zijn alleen toegestaan indien daarvoor een individuele ontheffing is verleend. </w:t>
      </w:r>
      <w:r w:rsidRPr="005C1B71">
        <w:t xml:space="preserve">Daarnaast zijn een aantal voorwerpen aanvullend hierop verboden voor </w:t>
      </w:r>
      <w:r w:rsidRPr="00D7033A">
        <w:t>bezoek (netwerk) van patiënten.</w:t>
      </w:r>
      <w:r w:rsidRPr="005C1B71">
        <w:t xml:space="preserve"> Deze voorwerpen vallen onder categorie </w:t>
      </w:r>
      <w:r>
        <w:t>C</w:t>
      </w:r>
      <w:r w:rsidRPr="005C1B71">
        <w:t xml:space="preserve">. </w:t>
      </w:r>
    </w:p>
    <w:tbl>
      <w:tblPr>
        <w:tblpPr w:leftFromText="141" w:rightFromText="141" w:vertAnchor="text" w:horzAnchor="margin" w:tblpY="87"/>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597"/>
      </w:tblGrid>
      <w:tr w:rsidR="00FB01F3" w:rsidRPr="000F0A97" w14:paraId="560378CE" w14:textId="77777777" w:rsidTr="00FE3A24">
        <w:trPr>
          <w:tblHeader/>
        </w:trPr>
        <w:tc>
          <w:tcPr>
            <w:tcW w:w="1453" w:type="pct"/>
            <w:shd w:val="clear" w:color="auto" w:fill="A6A6A6" w:themeFill="background1" w:themeFillShade="A6"/>
          </w:tcPr>
          <w:p w14:paraId="3B73DECF" w14:textId="77777777" w:rsidR="00FB01F3" w:rsidRPr="00193A68" w:rsidRDefault="00FB01F3" w:rsidP="00FE3A24">
            <w:pPr>
              <w:rPr>
                <w:b/>
                <w:sz w:val="24"/>
                <w:szCs w:val="24"/>
              </w:rPr>
            </w:pPr>
            <w:r w:rsidRPr="00193A68">
              <w:rPr>
                <w:b/>
                <w:sz w:val="24"/>
                <w:szCs w:val="24"/>
              </w:rPr>
              <w:t xml:space="preserve">A. Verboden voorwerpen </w:t>
            </w:r>
          </w:p>
        </w:tc>
        <w:tc>
          <w:tcPr>
            <w:tcW w:w="3547" w:type="pct"/>
            <w:shd w:val="clear" w:color="auto" w:fill="A6A6A6" w:themeFill="background1" w:themeFillShade="A6"/>
          </w:tcPr>
          <w:p w14:paraId="67377800" w14:textId="77777777" w:rsidR="00FB01F3" w:rsidRPr="000F0A97" w:rsidRDefault="00FB01F3" w:rsidP="00FE3A24">
            <w:pPr>
              <w:rPr>
                <w:b/>
                <w:szCs w:val="18"/>
              </w:rPr>
            </w:pPr>
          </w:p>
        </w:tc>
      </w:tr>
      <w:tr w:rsidR="00FB01F3" w:rsidRPr="000F0A97" w14:paraId="70804C0D" w14:textId="77777777" w:rsidTr="00FE3A24">
        <w:tc>
          <w:tcPr>
            <w:tcW w:w="1453" w:type="pct"/>
          </w:tcPr>
          <w:p w14:paraId="5E3E6AC0" w14:textId="77777777" w:rsidR="00FB01F3" w:rsidRPr="000F0A97" w:rsidRDefault="00FB01F3" w:rsidP="00FE3A24">
            <w:pPr>
              <w:rPr>
                <w:b/>
                <w:szCs w:val="18"/>
              </w:rPr>
            </w:pPr>
            <w:r w:rsidRPr="000F0A97">
              <w:rPr>
                <w:b/>
                <w:szCs w:val="18"/>
              </w:rPr>
              <w:t xml:space="preserve">Drugs </w:t>
            </w:r>
          </w:p>
          <w:p w14:paraId="1B922184" w14:textId="77777777" w:rsidR="00FB01F3" w:rsidRPr="000F0A97" w:rsidRDefault="00FB01F3" w:rsidP="00FE3A24">
            <w:pPr>
              <w:rPr>
                <w:szCs w:val="18"/>
              </w:rPr>
            </w:pPr>
            <w:r w:rsidRPr="000F0A97">
              <w:rPr>
                <w:b/>
                <w:szCs w:val="18"/>
              </w:rPr>
              <w:t>vermeld in de Opiumwet, waaronder</w:t>
            </w:r>
            <w:r w:rsidRPr="000F0A97">
              <w:rPr>
                <w:szCs w:val="18"/>
              </w:rPr>
              <w:t>:</w:t>
            </w:r>
          </w:p>
        </w:tc>
        <w:tc>
          <w:tcPr>
            <w:tcW w:w="3547" w:type="pct"/>
          </w:tcPr>
          <w:p w14:paraId="501C8FA8" w14:textId="77777777" w:rsidR="00FB01F3" w:rsidRPr="000F0A97" w:rsidRDefault="00FB01F3" w:rsidP="00FB01F3">
            <w:pPr>
              <w:numPr>
                <w:ilvl w:val="0"/>
                <w:numId w:val="1"/>
              </w:numPr>
              <w:contextualSpacing/>
              <w:rPr>
                <w:szCs w:val="18"/>
              </w:rPr>
            </w:pPr>
            <w:r w:rsidRPr="000F0A97">
              <w:rPr>
                <w:szCs w:val="18"/>
              </w:rPr>
              <w:t>Cannabis (hasj of wiet)</w:t>
            </w:r>
          </w:p>
          <w:p w14:paraId="72BFFD8A" w14:textId="77777777" w:rsidR="00FB01F3" w:rsidRPr="000F0A97" w:rsidRDefault="00FB01F3" w:rsidP="00FB01F3">
            <w:pPr>
              <w:numPr>
                <w:ilvl w:val="0"/>
                <w:numId w:val="1"/>
              </w:numPr>
              <w:contextualSpacing/>
              <w:rPr>
                <w:szCs w:val="18"/>
              </w:rPr>
            </w:pPr>
            <w:r w:rsidRPr="000F0A97">
              <w:rPr>
                <w:szCs w:val="18"/>
              </w:rPr>
              <w:t>Cocaïne</w:t>
            </w:r>
          </w:p>
          <w:p w14:paraId="4A6E8B59" w14:textId="77777777" w:rsidR="00FB01F3" w:rsidRPr="000F0A97" w:rsidRDefault="00FB01F3" w:rsidP="00FB01F3">
            <w:pPr>
              <w:numPr>
                <w:ilvl w:val="0"/>
                <w:numId w:val="1"/>
              </w:numPr>
              <w:contextualSpacing/>
              <w:rPr>
                <w:szCs w:val="18"/>
                <w:lang w:val="en-US"/>
              </w:rPr>
            </w:pPr>
            <w:r w:rsidRPr="000F0A97">
              <w:rPr>
                <w:szCs w:val="18"/>
              </w:rPr>
              <w:t>Speed (</w:t>
            </w:r>
            <w:proofErr w:type="spellStart"/>
            <w:r w:rsidRPr="000F0A97">
              <w:rPr>
                <w:szCs w:val="18"/>
              </w:rPr>
              <w:t>amfet</w:t>
            </w:r>
            <w:proofErr w:type="spellEnd"/>
            <w:r w:rsidRPr="000F0A97">
              <w:rPr>
                <w:szCs w:val="18"/>
                <w:lang w:val="en-US"/>
              </w:rPr>
              <w:t xml:space="preserve">amine, pep, </w:t>
            </w:r>
            <w:proofErr w:type="spellStart"/>
            <w:r w:rsidRPr="000F0A97">
              <w:rPr>
                <w:szCs w:val="18"/>
                <w:lang w:val="en-US"/>
              </w:rPr>
              <w:t>methamfetamine</w:t>
            </w:r>
            <w:proofErr w:type="spellEnd"/>
            <w:r w:rsidRPr="000F0A97">
              <w:rPr>
                <w:szCs w:val="18"/>
                <w:lang w:val="en-US"/>
              </w:rPr>
              <w:t>)</w:t>
            </w:r>
          </w:p>
          <w:p w14:paraId="0DE4A4AF" w14:textId="77777777" w:rsidR="00FB01F3" w:rsidRPr="000F0A97" w:rsidRDefault="00FB01F3" w:rsidP="00FB01F3">
            <w:pPr>
              <w:numPr>
                <w:ilvl w:val="0"/>
                <w:numId w:val="1"/>
              </w:numPr>
              <w:contextualSpacing/>
              <w:rPr>
                <w:szCs w:val="18"/>
                <w:lang w:val="en-US"/>
              </w:rPr>
            </w:pPr>
            <w:proofErr w:type="spellStart"/>
            <w:r w:rsidRPr="000F0A97">
              <w:rPr>
                <w:szCs w:val="18"/>
                <w:lang w:val="en-US"/>
              </w:rPr>
              <w:t>Amfetamine</w:t>
            </w:r>
            <w:proofErr w:type="spellEnd"/>
          </w:p>
          <w:p w14:paraId="178E8EC4" w14:textId="77777777" w:rsidR="00FB01F3" w:rsidRPr="000F0A97" w:rsidRDefault="00FB01F3" w:rsidP="00FB01F3">
            <w:pPr>
              <w:numPr>
                <w:ilvl w:val="0"/>
                <w:numId w:val="1"/>
              </w:numPr>
              <w:contextualSpacing/>
              <w:rPr>
                <w:szCs w:val="18"/>
                <w:lang w:val="en-US"/>
              </w:rPr>
            </w:pPr>
            <w:r w:rsidRPr="000F0A97">
              <w:rPr>
                <w:szCs w:val="18"/>
                <w:lang w:val="en-US"/>
              </w:rPr>
              <w:t>GHB</w:t>
            </w:r>
          </w:p>
          <w:p w14:paraId="5307A9BA" w14:textId="77777777" w:rsidR="00FB01F3" w:rsidRPr="000F0A97" w:rsidRDefault="00FB01F3" w:rsidP="00FB01F3">
            <w:pPr>
              <w:numPr>
                <w:ilvl w:val="0"/>
                <w:numId w:val="1"/>
              </w:numPr>
              <w:contextualSpacing/>
              <w:rPr>
                <w:szCs w:val="18"/>
                <w:lang w:val="en-US"/>
              </w:rPr>
            </w:pPr>
            <w:r w:rsidRPr="000F0A97">
              <w:rPr>
                <w:szCs w:val="18"/>
                <w:lang w:val="en-US"/>
              </w:rPr>
              <w:t>LSD</w:t>
            </w:r>
          </w:p>
          <w:p w14:paraId="68072B12" w14:textId="77777777" w:rsidR="00FB01F3" w:rsidRPr="000F0A97" w:rsidRDefault="00FB01F3" w:rsidP="00FB01F3">
            <w:pPr>
              <w:numPr>
                <w:ilvl w:val="0"/>
                <w:numId w:val="1"/>
              </w:numPr>
              <w:contextualSpacing/>
              <w:rPr>
                <w:szCs w:val="18"/>
                <w:lang w:val="en-US"/>
              </w:rPr>
            </w:pPr>
            <w:proofErr w:type="spellStart"/>
            <w:r w:rsidRPr="000F0A97">
              <w:rPr>
                <w:szCs w:val="18"/>
                <w:lang w:val="en-US"/>
              </w:rPr>
              <w:t>Methadon</w:t>
            </w:r>
            <w:proofErr w:type="spellEnd"/>
          </w:p>
          <w:p w14:paraId="760C3DF5" w14:textId="77777777" w:rsidR="00FB01F3" w:rsidRPr="000F0A97" w:rsidRDefault="00FB01F3" w:rsidP="00FB01F3">
            <w:pPr>
              <w:numPr>
                <w:ilvl w:val="0"/>
                <w:numId w:val="1"/>
              </w:numPr>
              <w:contextualSpacing/>
              <w:rPr>
                <w:szCs w:val="18"/>
                <w:lang w:val="en-US"/>
              </w:rPr>
            </w:pPr>
            <w:proofErr w:type="spellStart"/>
            <w:r w:rsidRPr="000F0A97">
              <w:rPr>
                <w:szCs w:val="18"/>
                <w:lang w:val="en-US"/>
              </w:rPr>
              <w:t>Paddo’s</w:t>
            </w:r>
            <w:proofErr w:type="spellEnd"/>
            <w:r w:rsidRPr="000F0A97">
              <w:rPr>
                <w:szCs w:val="18"/>
                <w:lang w:val="en-US"/>
              </w:rPr>
              <w:t xml:space="preserve"> </w:t>
            </w:r>
            <w:proofErr w:type="spellStart"/>
            <w:r w:rsidRPr="000F0A97">
              <w:rPr>
                <w:szCs w:val="18"/>
                <w:lang w:val="en-US"/>
              </w:rPr>
              <w:t>en</w:t>
            </w:r>
            <w:proofErr w:type="spellEnd"/>
            <w:r w:rsidRPr="000F0A97">
              <w:rPr>
                <w:szCs w:val="18"/>
                <w:lang w:val="en-US"/>
              </w:rPr>
              <w:t xml:space="preserve"> </w:t>
            </w:r>
            <w:proofErr w:type="spellStart"/>
            <w:r w:rsidRPr="000F0A97">
              <w:rPr>
                <w:szCs w:val="18"/>
                <w:lang w:val="en-US"/>
              </w:rPr>
              <w:t>truffels</w:t>
            </w:r>
            <w:proofErr w:type="spellEnd"/>
          </w:p>
          <w:p w14:paraId="4EB1D9D6" w14:textId="77777777" w:rsidR="00FB01F3" w:rsidRPr="000F0A97" w:rsidRDefault="00FB01F3" w:rsidP="00FB01F3">
            <w:pPr>
              <w:numPr>
                <w:ilvl w:val="0"/>
                <w:numId w:val="1"/>
              </w:numPr>
              <w:contextualSpacing/>
              <w:rPr>
                <w:szCs w:val="18"/>
                <w:lang w:val="en-US"/>
              </w:rPr>
            </w:pPr>
            <w:r w:rsidRPr="000F0A97">
              <w:rPr>
                <w:szCs w:val="18"/>
                <w:lang w:val="en-US"/>
              </w:rPr>
              <w:t>XTC</w:t>
            </w:r>
          </w:p>
          <w:p w14:paraId="17FECE12" w14:textId="77777777" w:rsidR="00FB01F3" w:rsidRPr="000F0A97" w:rsidRDefault="00FB01F3" w:rsidP="00FB01F3">
            <w:pPr>
              <w:numPr>
                <w:ilvl w:val="0"/>
                <w:numId w:val="1"/>
              </w:numPr>
              <w:contextualSpacing/>
              <w:rPr>
                <w:szCs w:val="18"/>
                <w:lang w:val="en-US"/>
              </w:rPr>
            </w:pPr>
            <w:r w:rsidRPr="000F0A97">
              <w:rPr>
                <w:szCs w:val="18"/>
                <w:lang w:val="en-US"/>
              </w:rPr>
              <w:t>Ketamine (special K)</w:t>
            </w:r>
          </w:p>
          <w:p w14:paraId="25344E86" w14:textId="77777777" w:rsidR="00FB01F3" w:rsidRPr="000F0A97" w:rsidRDefault="00FB01F3" w:rsidP="00FB01F3">
            <w:pPr>
              <w:numPr>
                <w:ilvl w:val="0"/>
                <w:numId w:val="1"/>
              </w:numPr>
              <w:contextualSpacing/>
              <w:rPr>
                <w:szCs w:val="18"/>
                <w:lang w:val="en-US"/>
              </w:rPr>
            </w:pPr>
            <w:r w:rsidRPr="000F0A97">
              <w:rPr>
                <w:szCs w:val="18"/>
                <w:lang w:val="en-US"/>
              </w:rPr>
              <w:t>Qat/khat</w:t>
            </w:r>
          </w:p>
          <w:p w14:paraId="62B5372E" w14:textId="77777777" w:rsidR="00FB01F3" w:rsidRPr="000F0A97" w:rsidRDefault="00FB01F3" w:rsidP="00FB01F3">
            <w:pPr>
              <w:numPr>
                <w:ilvl w:val="0"/>
                <w:numId w:val="1"/>
              </w:numPr>
              <w:contextualSpacing/>
              <w:rPr>
                <w:szCs w:val="18"/>
                <w:lang w:val="en-US"/>
              </w:rPr>
            </w:pPr>
            <w:r w:rsidRPr="000F0A97">
              <w:rPr>
                <w:szCs w:val="18"/>
                <w:lang w:val="en-US"/>
              </w:rPr>
              <w:t>Crack</w:t>
            </w:r>
          </w:p>
          <w:p w14:paraId="5D12CB02" w14:textId="77777777" w:rsidR="00FB01F3" w:rsidRPr="000F0A97" w:rsidRDefault="00FB01F3" w:rsidP="00FB01F3">
            <w:pPr>
              <w:numPr>
                <w:ilvl w:val="0"/>
                <w:numId w:val="1"/>
              </w:numPr>
              <w:contextualSpacing/>
              <w:rPr>
                <w:szCs w:val="18"/>
              </w:rPr>
            </w:pPr>
            <w:r w:rsidRPr="000F0A97">
              <w:rPr>
                <w:szCs w:val="18"/>
              </w:rPr>
              <w:lastRenderedPageBreak/>
              <w:t>Benzodiazepinen/</w:t>
            </w:r>
            <w:proofErr w:type="spellStart"/>
            <w:r w:rsidRPr="000F0A97">
              <w:rPr>
                <w:szCs w:val="18"/>
              </w:rPr>
              <w:t>Benzo’s</w:t>
            </w:r>
            <w:proofErr w:type="spellEnd"/>
            <w:r w:rsidRPr="000F0A97">
              <w:rPr>
                <w:szCs w:val="18"/>
              </w:rPr>
              <w:t xml:space="preserve"> (slaap/kalmeringsmiddelen)</w:t>
            </w:r>
          </w:p>
          <w:p w14:paraId="3502E9C3" w14:textId="77777777" w:rsidR="00FB01F3" w:rsidRPr="000F0A97" w:rsidRDefault="00FB01F3" w:rsidP="00FB01F3">
            <w:pPr>
              <w:numPr>
                <w:ilvl w:val="0"/>
                <w:numId w:val="1"/>
              </w:numPr>
              <w:contextualSpacing/>
              <w:rPr>
                <w:szCs w:val="18"/>
              </w:rPr>
            </w:pPr>
            <w:r w:rsidRPr="000F0A97">
              <w:rPr>
                <w:szCs w:val="18"/>
              </w:rPr>
              <w:t>Ecodrugs</w:t>
            </w:r>
          </w:p>
          <w:p w14:paraId="4BCEB61B" w14:textId="77777777" w:rsidR="00FB01F3" w:rsidRPr="000F0A97" w:rsidRDefault="00FB01F3" w:rsidP="00FB01F3">
            <w:pPr>
              <w:numPr>
                <w:ilvl w:val="0"/>
                <w:numId w:val="1"/>
              </w:numPr>
              <w:contextualSpacing/>
              <w:rPr>
                <w:szCs w:val="18"/>
              </w:rPr>
            </w:pPr>
            <w:r w:rsidRPr="000F0A97">
              <w:rPr>
                <w:szCs w:val="18"/>
              </w:rPr>
              <w:t>Lachgas</w:t>
            </w:r>
          </w:p>
          <w:p w14:paraId="542D0299" w14:textId="77777777" w:rsidR="00FB01F3" w:rsidRPr="000F0A97" w:rsidRDefault="00FB01F3" w:rsidP="00FB01F3">
            <w:pPr>
              <w:numPr>
                <w:ilvl w:val="0"/>
                <w:numId w:val="1"/>
              </w:numPr>
              <w:contextualSpacing/>
              <w:rPr>
                <w:szCs w:val="18"/>
              </w:rPr>
            </w:pPr>
            <w:r w:rsidRPr="000F0A97">
              <w:rPr>
                <w:szCs w:val="18"/>
              </w:rPr>
              <w:t>Poppers</w:t>
            </w:r>
          </w:p>
          <w:p w14:paraId="5DC98AC9" w14:textId="77777777" w:rsidR="00FB01F3" w:rsidRPr="000F0A97" w:rsidRDefault="00FB01F3" w:rsidP="00FB01F3">
            <w:pPr>
              <w:numPr>
                <w:ilvl w:val="0"/>
                <w:numId w:val="1"/>
              </w:numPr>
              <w:contextualSpacing/>
              <w:rPr>
                <w:szCs w:val="18"/>
              </w:rPr>
            </w:pPr>
            <w:r w:rsidRPr="000F0A97">
              <w:rPr>
                <w:szCs w:val="18"/>
              </w:rPr>
              <w:t>DXM</w:t>
            </w:r>
          </w:p>
          <w:p w14:paraId="17DE2DBE" w14:textId="77777777" w:rsidR="00FB01F3" w:rsidRPr="000F0A97" w:rsidRDefault="00FB01F3" w:rsidP="00FB01F3">
            <w:pPr>
              <w:numPr>
                <w:ilvl w:val="0"/>
                <w:numId w:val="1"/>
              </w:numPr>
              <w:contextualSpacing/>
              <w:rPr>
                <w:szCs w:val="18"/>
              </w:rPr>
            </w:pPr>
            <w:r w:rsidRPr="000F0A97">
              <w:rPr>
                <w:szCs w:val="18"/>
              </w:rPr>
              <w:t>PCP</w:t>
            </w:r>
          </w:p>
          <w:p w14:paraId="418D9B01" w14:textId="77777777" w:rsidR="00FB01F3" w:rsidRPr="000F0A97" w:rsidRDefault="00FB01F3" w:rsidP="00FB01F3">
            <w:pPr>
              <w:numPr>
                <w:ilvl w:val="0"/>
                <w:numId w:val="1"/>
              </w:numPr>
              <w:contextualSpacing/>
              <w:rPr>
                <w:szCs w:val="18"/>
              </w:rPr>
            </w:pPr>
            <w:r w:rsidRPr="000F0A97">
              <w:rPr>
                <w:szCs w:val="18"/>
              </w:rPr>
              <w:t>4-FA/4-FMP</w:t>
            </w:r>
          </w:p>
        </w:tc>
      </w:tr>
      <w:tr w:rsidR="00FB01F3" w:rsidRPr="000F0A97" w14:paraId="4AB310D2" w14:textId="77777777" w:rsidTr="00FE3A24">
        <w:tc>
          <w:tcPr>
            <w:tcW w:w="1453" w:type="pct"/>
          </w:tcPr>
          <w:p w14:paraId="04F29500" w14:textId="77777777" w:rsidR="00FB01F3" w:rsidRPr="000F0A97" w:rsidRDefault="00FB01F3" w:rsidP="00FE3A24">
            <w:pPr>
              <w:rPr>
                <w:b/>
                <w:szCs w:val="18"/>
              </w:rPr>
            </w:pPr>
            <w:r>
              <w:rPr>
                <w:b/>
                <w:szCs w:val="18"/>
              </w:rPr>
              <w:lastRenderedPageBreak/>
              <w:t xml:space="preserve">Overige genots- en </w:t>
            </w:r>
            <w:proofErr w:type="spellStart"/>
            <w:r>
              <w:rPr>
                <w:b/>
                <w:szCs w:val="18"/>
              </w:rPr>
              <w:t>gedragsbeïnvloedende</w:t>
            </w:r>
            <w:proofErr w:type="spellEnd"/>
            <w:r>
              <w:rPr>
                <w:b/>
                <w:szCs w:val="18"/>
              </w:rPr>
              <w:t xml:space="preserve"> middelen</w:t>
            </w:r>
          </w:p>
        </w:tc>
        <w:tc>
          <w:tcPr>
            <w:tcW w:w="3547" w:type="pct"/>
          </w:tcPr>
          <w:p w14:paraId="694AC14B" w14:textId="77777777" w:rsidR="00FB01F3" w:rsidRPr="001A4C8C" w:rsidRDefault="00FB01F3" w:rsidP="00FB01F3">
            <w:pPr>
              <w:numPr>
                <w:ilvl w:val="0"/>
                <w:numId w:val="1"/>
              </w:numPr>
              <w:contextualSpacing/>
              <w:rPr>
                <w:szCs w:val="18"/>
              </w:rPr>
            </w:pPr>
            <w:r w:rsidRPr="001A4C8C">
              <w:rPr>
                <w:szCs w:val="18"/>
              </w:rPr>
              <w:t>Elke vorm van alcohol bevattende dranken/voedsel en alcoholvrije varianten (zoals alcoholvrij bier en wijn)</w:t>
            </w:r>
          </w:p>
          <w:p w14:paraId="73E63F19" w14:textId="77777777" w:rsidR="00FB01F3" w:rsidRPr="001A4C8C" w:rsidRDefault="00FB01F3" w:rsidP="00FB01F3">
            <w:pPr>
              <w:numPr>
                <w:ilvl w:val="0"/>
                <w:numId w:val="1"/>
              </w:numPr>
              <w:contextualSpacing/>
              <w:rPr>
                <w:szCs w:val="18"/>
              </w:rPr>
            </w:pPr>
            <w:r w:rsidRPr="001A4C8C">
              <w:rPr>
                <w:szCs w:val="18"/>
              </w:rPr>
              <w:t>Designer drugs (nieuwe drugs)</w:t>
            </w:r>
          </w:p>
          <w:p w14:paraId="630F8EA7" w14:textId="77777777" w:rsidR="00FB01F3" w:rsidRPr="001A4C8C" w:rsidRDefault="00FB01F3" w:rsidP="00FB01F3">
            <w:pPr>
              <w:numPr>
                <w:ilvl w:val="0"/>
                <w:numId w:val="1"/>
              </w:numPr>
              <w:contextualSpacing/>
              <w:rPr>
                <w:szCs w:val="18"/>
              </w:rPr>
            </w:pPr>
            <w:r w:rsidRPr="001A4C8C">
              <w:rPr>
                <w:szCs w:val="18"/>
              </w:rPr>
              <w:t>E-</w:t>
            </w:r>
            <w:proofErr w:type="spellStart"/>
            <w:r w:rsidRPr="001A4C8C">
              <w:rPr>
                <w:szCs w:val="18"/>
              </w:rPr>
              <w:t>smoker</w:t>
            </w:r>
            <w:proofErr w:type="spellEnd"/>
          </w:p>
          <w:p w14:paraId="66E07E26" w14:textId="77777777" w:rsidR="00FB01F3" w:rsidRPr="008B6EDB" w:rsidRDefault="00FB01F3" w:rsidP="00FB01F3">
            <w:pPr>
              <w:numPr>
                <w:ilvl w:val="0"/>
                <w:numId w:val="1"/>
              </w:numPr>
              <w:contextualSpacing/>
              <w:rPr>
                <w:szCs w:val="18"/>
              </w:rPr>
            </w:pPr>
            <w:r w:rsidRPr="008B6EDB">
              <w:rPr>
                <w:szCs w:val="18"/>
              </w:rPr>
              <w:t xml:space="preserve">Energydrinks </w:t>
            </w:r>
          </w:p>
          <w:p w14:paraId="4D545DB5" w14:textId="77777777" w:rsidR="00FB01F3" w:rsidRPr="001A4C8C" w:rsidRDefault="00FB01F3" w:rsidP="00FB01F3">
            <w:pPr>
              <w:numPr>
                <w:ilvl w:val="0"/>
                <w:numId w:val="1"/>
              </w:numPr>
              <w:contextualSpacing/>
              <w:rPr>
                <w:szCs w:val="18"/>
              </w:rPr>
            </w:pPr>
            <w:proofErr w:type="spellStart"/>
            <w:r w:rsidRPr="001A4C8C">
              <w:rPr>
                <w:szCs w:val="18"/>
              </w:rPr>
              <w:t>Spice</w:t>
            </w:r>
            <w:proofErr w:type="spellEnd"/>
          </w:p>
          <w:p w14:paraId="389BC3CB" w14:textId="77777777" w:rsidR="00FB01F3" w:rsidRPr="00336127" w:rsidRDefault="00FB01F3" w:rsidP="00FB01F3">
            <w:pPr>
              <w:numPr>
                <w:ilvl w:val="0"/>
                <w:numId w:val="1"/>
              </w:numPr>
              <w:contextualSpacing/>
              <w:rPr>
                <w:szCs w:val="18"/>
              </w:rPr>
            </w:pPr>
            <w:r w:rsidRPr="001A4C8C">
              <w:rPr>
                <w:szCs w:val="18"/>
              </w:rPr>
              <w:t>Anabole steroïde</w:t>
            </w:r>
          </w:p>
        </w:tc>
      </w:tr>
      <w:tr w:rsidR="00FB01F3" w:rsidRPr="000F0A97" w14:paraId="3A088856" w14:textId="77777777" w:rsidTr="00FE3A24">
        <w:tc>
          <w:tcPr>
            <w:tcW w:w="1453" w:type="pct"/>
          </w:tcPr>
          <w:p w14:paraId="52992C78" w14:textId="77777777" w:rsidR="00FB01F3" w:rsidRPr="000F0A97" w:rsidRDefault="00FB01F3" w:rsidP="00FE3A24">
            <w:pPr>
              <w:rPr>
                <w:b/>
                <w:szCs w:val="18"/>
              </w:rPr>
            </w:pPr>
            <w:r w:rsidRPr="000F0A97">
              <w:rPr>
                <w:b/>
                <w:szCs w:val="18"/>
              </w:rPr>
              <w:t xml:space="preserve">Wapens en munitie vermeld in de wet wapens en munitie </w:t>
            </w:r>
          </w:p>
        </w:tc>
        <w:tc>
          <w:tcPr>
            <w:tcW w:w="3547" w:type="pct"/>
          </w:tcPr>
          <w:p w14:paraId="594BCBD0" w14:textId="77777777" w:rsidR="00FB01F3" w:rsidRPr="001A4C8C" w:rsidRDefault="00FB01F3" w:rsidP="00FB01F3">
            <w:pPr>
              <w:numPr>
                <w:ilvl w:val="0"/>
                <w:numId w:val="2"/>
              </w:numPr>
              <w:contextualSpacing/>
              <w:rPr>
                <w:szCs w:val="18"/>
              </w:rPr>
            </w:pPr>
            <w:r w:rsidRPr="001A4C8C">
              <w:rPr>
                <w:szCs w:val="18"/>
              </w:rPr>
              <w:t>Stiletto’s, valmessen en vlindermessen en andere opvouwbare messen</w:t>
            </w:r>
          </w:p>
          <w:p w14:paraId="4BD6CAB2" w14:textId="77777777" w:rsidR="00FB01F3" w:rsidRPr="001A4C8C" w:rsidRDefault="00FB01F3" w:rsidP="00FB01F3">
            <w:pPr>
              <w:numPr>
                <w:ilvl w:val="0"/>
                <w:numId w:val="2"/>
              </w:numPr>
              <w:contextualSpacing/>
              <w:rPr>
                <w:szCs w:val="18"/>
              </w:rPr>
            </w:pPr>
            <w:r w:rsidRPr="001A4C8C">
              <w:rPr>
                <w:szCs w:val="18"/>
              </w:rPr>
              <w:t>Boksbeugels, ploertendoders, wurgstokken, werpsterren, vilmessen, ballistische messen en geluiddempers voor wapens</w:t>
            </w:r>
          </w:p>
          <w:p w14:paraId="0A2AEA3B" w14:textId="77777777" w:rsidR="00FB01F3" w:rsidRPr="001A4C8C" w:rsidRDefault="00FB01F3" w:rsidP="00FB01F3">
            <w:pPr>
              <w:numPr>
                <w:ilvl w:val="0"/>
                <w:numId w:val="2"/>
              </w:numPr>
              <w:contextualSpacing/>
              <w:rPr>
                <w:szCs w:val="18"/>
              </w:rPr>
            </w:pPr>
            <w:r w:rsidRPr="001A4C8C">
              <w:rPr>
                <w:szCs w:val="18"/>
              </w:rPr>
              <w:t>Pijlen en pijlpunten</w:t>
            </w:r>
          </w:p>
          <w:p w14:paraId="2B688B90" w14:textId="77777777" w:rsidR="00FB01F3" w:rsidRPr="001A4C8C" w:rsidRDefault="00FB01F3" w:rsidP="00FB01F3">
            <w:pPr>
              <w:numPr>
                <w:ilvl w:val="0"/>
                <w:numId w:val="2"/>
              </w:numPr>
              <w:contextualSpacing/>
              <w:rPr>
                <w:szCs w:val="18"/>
              </w:rPr>
            </w:pPr>
            <w:r w:rsidRPr="001A4C8C">
              <w:rPr>
                <w:szCs w:val="18"/>
              </w:rPr>
              <w:t>Katapulten</w:t>
            </w:r>
          </w:p>
          <w:p w14:paraId="64BEDAA4" w14:textId="77777777" w:rsidR="00FB01F3" w:rsidRPr="001A4C8C" w:rsidRDefault="00FB01F3" w:rsidP="00FB01F3">
            <w:pPr>
              <w:numPr>
                <w:ilvl w:val="0"/>
                <w:numId w:val="2"/>
              </w:numPr>
              <w:contextualSpacing/>
              <w:rPr>
                <w:szCs w:val="18"/>
              </w:rPr>
            </w:pPr>
            <w:r w:rsidRPr="001A4C8C">
              <w:rPr>
                <w:szCs w:val="18"/>
              </w:rPr>
              <w:t xml:space="preserve">Andere door de Minister voor Rechtsbescherming en Veiligheid aangewezen voorwerpen die een ernstige bedreiging van personen kunnen vormen of die zodanig op een wapen gelijken, dat zij voor bedreiging of afdreiging geschikt zijn </w:t>
            </w:r>
          </w:p>
          <w:p w14:paraId="08D6C2C9" w14:textId="77777777" w:rsidR="00FB01F3" w:rsidRPr="001A4C8C" w:rsidRDefault="00FB01F3" w:rsidP="00FB01F3">
            <w:pPr>
              <w:numPr>
                <w:ilvl w:val="0"/>
                <w:numId w:val="2"/>
              </w:numPr>
              <w:contextualSpacing/>
              <w:rPr>
                <w:szCs w:val="18"/>
              </w:rPr>
            </w:pPr>
            <w:r w:rsidRPr="001A4C8C">
              <w:rPr>
                <w:szCs w:val="18"/>
              </w:rPr>
              <w:t>Vuurwapens die niet onder een andere categorie vallen</w:t>
            </w:r>
          </w:p>
          <w:p w14:paraId="31FB6081" w14:textId="77777777" w:rsidR="00FB01F3" w:rsidRPr="001A4C8C" w:rsidRDefault="00FB01F3" w:rsidP="00FB01F3">
            <w:pPr>
              <w:numPr>
                <w:ilvl w:val="0"/>
                <w:numId w:val="2"/>
              </w:numPr>
              <w:contextualSpacing/>
              <w:rPr>
                <w:szCs w:val="18"/>
              </w:rPr>
            </w:pPr>
            <w:r w:rsidRPr="001A4C8C">
              <w:rPr>
                <w:szCs w:val="18"/>
              </w:rPr>
              <w:t>Vuurwapens geschikt om automatisch te vuren</w:t>
            </w:r>
          </w:p>
          <w:p w14:paraId="13B1F348" w14:textId="77777777" w:rsidR="00FB01F3" w:rsidRPr="001A4C8C" w:rsidRDefault="00FB01F3" w:rsidP="00FB01F3">
            <w:pPr>
              <w:numPr>
                <w:ilvl w:val="0"/>
                <w:numId w:val="2"/>
              </w:numPr>
              <w:contextualSpacing/>
              <w:rPr>
                <w:szCs w:val="18"/>
              </w:rPr>
            </w:pPr>
            <w:r w:rsidRPr="001A4C8C">
              <w:rPr>
                <w:szCs w:val="18"/>
              </w:rPr>
              <w:t>Stroomstootwapen</w:t>
            </w:r>
          </w:p>
          <w:p w14:paraId="2CCED066" w14:textId="77777777" w:rsidR="00FB01F3" w:rsidRPr="001A4C8C" w:rsidRDefault="00FB01F3" w:rsidP="00FB01F3">
            <w:pPr>
              <w:numPr>
                <w:ilvl w:val="0"/>
                <w:numId w:val="2"/>
              </w:numPr>
              <w:contextualSpacing/>
              <w:rPr>
                <w:szCs w:val="18"/>
              </w:rPr>
            </w:pPr>
            <w:r w:rsidRPr="001A4C8C">
              <w:rPr>
                <w:szCs w:val="18"/>
              </w:rPr>
              <w:t xml:space="preserve">Voorwerpen, bestemd voor het treffen van personen met giftige, verstikkende, </w:t>
            </w:r>
            <w:proofErr w:type="spellStart"/>
            <w:r w:rsidRPr="001A4C8C">
              <w:rPr>
                <w:szCs w:val="18"/>
              </w:rPr>
              <w:t>weerloosmakende</w:t>
            </w:r>
            <w:proofErr w:type="spellEnd"/>
            <w:r w:rsidRPr="001A4C8C">
              <w:rPr>
                <w:szCs w:val="18"/>
              </w:rPr>
              <w:t xml:space="preserve">, </w:t>
            </w:r>
            <w:proofErr w:type="spellStart"/>
            <w:r w:rsidRPr="001A4C8C">
              <w:rPr>
                <w:szCs w:val="18"/>
              </w:rPr>
              <w:t>traanverwekkende</w:t>
            </w:r>
            <w:proofErr w:type="spellEnd"/>
            <w:r w:rsidRPr="001A4C8C">
              <w:rPr>
                <w:szCs w:val="18"/>
              </w:rPr>
              <w:t xml:space="preserve"> en soortgelijke stoffen</w:t>
            </w:r>
          </w:p>
          <w:p w14:paraId="151D9839" w14:textId="77777777" w:rsidR="00FB01F3" w:rsidRPr="001A4C8C" w:rsidRDefault="00FB01F3" w:rsidP="00FB01F3">
            <w:pPr>
              <w:numPr>
                <w:ilvl w:val="0"/>
                <w:numId w:val="2"/>
              </w:numPr>
              <w:contextualSpacing/>
              <w:rPr>
                <w:szCs w:val="18"/>
              </w:rPr>
            </w:pPr>
            <w:r w:rsidRPr="001A4C8C">
              <w:rPr>
                <w:szCs w:val="18"/>
              </w:rPr>
              <w:t>Voorwerpen bestemd voor het treffen van personen of zaken door vuur of door middel van ontploffing</w:t>
            </w:r>
          </w:p>
          <w:p w14:paraId="2B657AE8" w14:textId="77777777" w:rsidR="00FB01F3" w:rsidRPr="001A4C8C" w:rsidRDefault="00FB01F3" w:rsidP="00FB01F3">
            <w:pPr>
              <w:numPr>
                <w:ilvl w:val="0"/>
                <w:numId w:val="2"/>
              </w:numPr>
              <w:contextualSpacing/>
              <w:rPr>
                <w:szCs w:val="18"/>
              </w:rPr>
            </w:pPr>
            <w:r w:rsidRPr="001A4C8C">
              <w:rPr>
                <w:szCs w:val="18"/>
              </w:rPr>
              <w:t>Vuurwapens in de vorm van geweren, revolvers en pistolen</w:t>
            </w:r>
          </w:p>
          <w:p w14:paraId="6F28D299" w14:textId="77777777" w:rsidR="00FB01F3" w:rsidRPr="001A4C8C" w:rsidRDefault="00FB01F3" w:rsidP="00FB01F3">
            <w:pPr>
              <w:numPr>
                <w:ilvl w:val="0"/>
                <w:numId w:val="2"/>
              </w:numPr>
              <w:contextualSpacing/>
              <w:rPr>
                <w:szCs w:val="18"/>
              </w:rPr>
            </w:pPr>
            <w:r w:rsidRPr="001A4C8C">
              <w:rPr>
                <w:szCs w:val="18"/>
              </w:rPr>
              <w:t>Toestellen die geschikt zijn om projectielen af te schieten (schietpen)</w:t>
            </w:r>
          </w:p>
          <w:p w14:paraId="0C2419E4" w14:textId="77777777" w:rsidR="00FB01F3" w:rsidRPr="001A4C8C" w:rsidRDefault="00FB01F3" w:rsidP="00FB01F3">
            <w:pPr>
              <w:numPr>
                <w:ilvl w:val="0"/>
                <w:numId w:val="2"/>
              </w:numPr>
              <w:contextualSpacing/>
              <w:rPr>
                <w:szCs w:val="18"/>
              </w:rPr>
            </w:pPr>
            <w:r w:rsidRPr="001A4C8C">
              <w:rPr>
                <w:szCs w:val="18"/>
              </w:rPr>
              <w:t>Werpmessen</w:t>
            </w:r>
          </w:p>
          <w:p w14:paraId="6001FF4A" w14:textId="77777777" w:rsidR="00FB01F3" w:rsidRPr="001A4C8C" w:rsidRDefault="00FB01F3" w:rsidP="00FB01F3">
            <w:pPr>
              <w:numPr>
                <w:ilvl w:val="0"/>
                <w:numId w:val="2"/>
              </w:numPr>
              <w:contextualSpacing/>
              <w:rPr>
                <w:szCs w:val="18"/>
              </w:rPr>
            </w:pPr>
            <w:r w:rsidRPr="001A4C8C">
              <w:rPr>
                <w:szCs w:val="18"/>
              </w:rPr>
              <w:t>Alarm- en startpistolen en –revolvers</w:t>
            </w:r>
          </w:p>
          <w:p w14:paraId="47ABB451" w14:textId="77777777" w:rsidR="00FB01F3" w:rsidRPr="001A4C8C" w:rsidRDefault="00FB01F3" w:rsidP="00FB01F3">
            <w:pPr>
              <w:numPr>
                <w:ilvl w:val="0"/>
                <w:numId w:val="2"/>
              </w:numPr>
              <w:contextualSpacing/>
              <w:rPr>
                <w:szCs w:val="18"/>
              </w:rPr>
            </w:pPr>
            <w:r w:rsidRPr="001A4C8C">
              <w:rPr>
                <w:szCs w:val="18"/>
              </w:rPr>
              <w:t>Wapens waarvan het lemmet meer dan één snijvlak heeft</w:t>
            </w:r>
          </w:p>
          <w:p w14:paraId="213159A0" w14:textId="77777777" w:rsidR="00FB01F3" w:rsidRPr="001A4C8C" w:rsidRDefault="00FB01F3" w:rsidP="00FB01F3">
            <w:pPr>
              <w:numPr>
                <w:ilvl w:val="0"/>
                <w:numId w:val="2"/>
              </w:numPr>
              <w:contextualSpacing/>
              <w:rPr>
                <w:szCs w:val="18"/>
              </w:rPr>
            </w:pPr>
            <w:r w:rsidRPr="001A4C8C">
              <w:rPr>
                <w:szCs w:val="18"/>
              </w:rPr>
              <w:t>Degens, zwaarden sabels en bajonetten</w:t>
            </w:r>
          </w:p>
          <w:p w14:paraId="7D480C90" w14:textId="77777777" w:rsidR="00FB01F3" w:rsidRPr="001A4C8C" w:rsidRDefault="00FB01F3" w:rsidP="00FB01F3">
            <w:pPr>
              <w:numPr>
                <w:ilvl w:val="0"/>
                <w:numId w:val="2"/>
              </w:numPr>
              <w:contextualSpacing/>
              <w:rPr>
                <w:szCs w:val="18"/>
              </w:rPr>
            </w:pPr>
            <w:r w:rsidRPr="001A4C8C">
              <w:rPr>
                <w:szCs w:val="18"/>
              </w:rPr>
              <w:t>Wapenstokken</w:t>
            </w:r>
          </w:p>
          <w:p w14:paraId="5016EE6B" w14:textId="77777777" w:rsidR="00FB01F3" w:rsidRPr="001A4C8C" w:rsidRDefault="00FB01F3" w:rsidP="00FB01F3">
            <w:pPr>
              <w:numPr>
                <w:ilvl w:val="0"/>
                <w:numId w:val="2"/>
              </w:numPr>
              <w:contextualSpacing/>
              <w:rPr>
                <w:szCs w:val="18"/>
              </w:rPr>
            </w:pPr>
            <w:r w:rsidRPr="001A4C8C">
              <w:rPr>
                <w:szCs w:val="18"/>
              </w:rPr>
              <w:t>Lucht-, gas- en veerdrukwapens</w:t>
            </w:r>
          </w:p>
          <w:p w14:paraId="1AC54D53" w14:textId="77777777" w:rsidR="00FB01F3" w:rsidRPr="001A4C8C" w:rsidRDefault="00FB01F3" w:rsidP="00FB01F3">
            <w:pPr>
              <w:numPr>
                <w:ilvl w:val="0"/>
                <w:numId w:val="2"/>
              </w:numPr>
              <w:contextualSpacing/>
              <w:rPr>
                <w:szCs w:val="18"/>
              </w:rPr>
            </w:pPr>
            <w:r w:rsidRPr="001A4C8C">
              <w:rPr>
                <w:szCs w:val="18"/>
              </w:rPr>
              <w:t>Kruisbogen en harpoenen</w:t>
            </w:r>
          </w:p>
          <w:p w14:paraId="1E342373" w14:textId="77777777" w:rsidR="00FB01F3" w:rsidRPr="001A4C8C" w:rsidRDefault="00FB01F3" w:rsidP="00FB01F3">
            <w:pPr>
              <w:numPr>
                <w:ilvl w:val="0"/>
                <w:numId w:val="2"/>
              </w:numPr>
              <w:contextualSpacing/>
              <w:rPr>
                <w:szCs w:val="18"/>
              </w:rPr>
            </w:pPr>
            <w:proofErr w:type="spellStart"/>
            <w:r w:rsidRPr="001A4C8C">
              <w:rPr>
                <w:szCs w:val="18"/>
              </w:rPr>
              <w:t>Traanverwekkende</w:t>
            </w:r>
            <w:proofErr w:type="spellEnd"/>
            <w:r w:rsidRPr="001A4C8C">
              <w:rPr>
                <w:szCs w:val="18"/>
              </w:rPr>
              <w:t xml:space="preserve"> middelen (pepperspray, traangas etc.)</w:t>
            </w:r>
          </w:p>
          <w:p w14:paraId="5140B264" w14:textId="77777777" w:rsidR="00FB01F3" w:rsidRPr="00EC5A96" w:rsidRDefault="00FB01F3" w:rsidP="00FB01F3">
            <w:pPr>
              <w:numPr>
                <w:ilvl w:val="0"/>
                <w:numId w:val="2"/>
              </w:numPr>
              <w:contextualSpacing/>
              <w:rPr>
                <w:szCs w:val="18"/>
              </w:rPr>
            </w:pPr>
            <w:r w:rsidRPr="001A4C8C">
              <w:rPr>
                <w:szCs w:val="18"/>
              </w:rPr>
              <w:t>Andere voorwerpen waarvan, gelet op hun aard of de omstandigheden redelijkerwijs kan worden aangenomen dat zij zijn bestemd om letsel aan personen toe te brengen of te dreigen en die niet onder een van de c</w:t>
            </w:r>
            <w:r>
              <w:rPr>
                <w:szCs w:val="18"/>
              </w:rPr>
              <w:t>ategorieën vallen, zoals munitie</w:t>
            </w:r>
          </w:p>
        </w:tc>
      </w:tr>
      <w:tr w:rsidR="00FB01F3" w:rsidRPr="000F0A97" w14:paraId="2B687AB1" w14:textId="77777777" w:rsidTr="00FE3A24">
        <w:tc>
          <w:tcPr>
            <w:tcW w:w="1453" w:type="pct"/>
          </w:tcPr>
          <w:p w14:paraId="74631532" w14:textId="77777777" w:rsidR="00FB01F3" w:rsidRPr="000F0A97" w:rsidRDefault="00FB01F3" w:rsidP="00FE3A24">
            <w:pPr>
              <w:rPr>
                <w:b/>
                <w:szCs w:val="18"/>
              </w:rPr>
            </w:pPr>
            <w:r w:rsidRPr="000F0A97">
              <w:rPr>
                <w:b/>
                <w:szCs w:val="18"/>
              </w:rPr>
              <w:t>Explosieven</w:t>
            </w:r>
          </w:p>
        </w:tc>
        <w:tc>
          <w:tcPr>
            <w:tcW w:w="3547" w:type="pct"/>
          </w:tcPr>
          <w:p w14:paraId="183103B8" w14:textId="77777777" w:rsidR="00FB01F3" w:rsidRPr="000F0A97" w:rsidRDefault="00FB01F3" w:rsidP="00FE3A24">
            <w:pPr>
              <w:rPr>
                <w:szCs w:val="18"/>
              </w:rPr>
            </w:pPr>
            <w:r w:rsidRPr="000F0A97">
              <w:rPr>
                <w:szCs w:val="18"/>
              </w:rPr>
              <w:t>Voorwerpen en grondstoffen bestemd voor het samenstellen van explosieven</w:t>
            </w:r>
          </w:p>
        </w:tc>
      </w:tr>
      <w:tr w:rsidR="00FB01F3" w:rsidRPr="000F0A97" w14:paraId="75C7F552" w14:textId="77777777" w:rsidTr="00FE3A24">
        <w:trPr>
          <w:trHeight w:val="1408"/>
        </w:trPr>
        <w:tc>
          <w:tcPr>
            <w:tcW w:w="1453" w:type="pct"/>
          </w:tcPr>
          <w:p w14:paraId="6237B1C3" w14:textId="77777777" w:rsidR="00FB01F3" w:rsidRDefault="00FB01F3" w:rsidP="00FE3A24">
            <w:pPr>
              <w:rPr>
                <w:b/>
                <w:szCs w:val="18"/>
              </w:rPr>
            </w:pPr>
            <w:r>
              <w:rPr>
                <w:b/>
                <w:szCs w:val="18"/>
              </w:rPr>
              <w:t>Geld</w:t>
            </w:r>
          </w:p>
          <w:p w14:paraId="0DAB8166" w14:textId="77777777" w:rsidR="00FB01F3" w:rsidRDefault="00FB01F3" w:rsidP="00FE3A24">
            <w:pPr>
              <w:rPr>
                <w:b/>
                <w:szCs w:val="18"/>
              </w:rPr>
            </w:pPr>
          </w:p>
          <w:p w14:paraId="078FEDB1" w14:textId="77777777" w:rsidR="00FB01F3" w:rsidRDefault="00FB01F3" w:rsidP="00FE3A24">
            <w:pPr>
              <w:rPr>
                <w:b/>
                <w:szCs w:val="18"/>
              </w:rPr>
            </w:pPr>
          </w:p>
          <w:p w14:paraId="379E454A" w14:textId="77777777" w:rsidR="00FB01F3" w:rsidRDefault="00FB01F3" w:rsidP="00FE3A24">
            <w:pPr>
              <w:rPr>
                <w:b/>
                <w:szCs w:val="18"/>
              </w:rPr>
            </w:pPr>
          </w:p>
          <w:p w14:paraId="4DD5053E" w14:textId="77777777" w:rsidR="00FB01F3" w:rsidRDefault="00FB01F3" w:rsidP="00FE3A24">
            <w:pPr>
              <w:rPr>
                <w:b/>
                <w:szCs w:val="18"/>
              </w:rPr>
            </w:pPr>
          </w:p>
          <w:p w14:paraId="003701CE" w14:textId="77777777" w:rsidR="00FB01F3" w:rsidRPr="000F0A97" w:rsidRDefault="00FB01F3" w:rsidP="00FE3A24">
            <w:pPr>
              <w:rPr>
                <w:b/>
                <w:szCs w:val="18"/>
              </w:rPr>
            </w:pPr>
          </w:p>
        </w:tc>
        <w:tc>
          <w:tcPr>
            <w:tcW w:w="3547" w:type="pct"/>
          </w:tcPr>
          <w:p w14:paraId="594CECFD" w14:textId="77777777" w:rsidR="00FB01F3" w:rsidRPr="000F0A97" w:rsidRDefault="00FB01F3" w:rsidP="00FB01F3">
            <w:pPr>
              <w:numPr>
                <w:ilvl w:val="0"/>
                <w:numId w:val="3"/>
              </w:numPr>
              <w:spacing w:after="160"/>
              <w:contextualSpacing/>
              <w:rPr>
                <w:szCs w:val="18"/>
              </w:rPr>
            </w:pPr>
            <w:r w:rsidRPr="000F0A97">
              <w:rPr>
                <w:szCs w:val="18"/>
              </w:rPr>
              <w:t>In de vorm van biljetten</w:t>
            </w:r>
            <w:r>
              <w:rPr>
                <w:szCs w:val="18"/>
              </w:rPr>
              <w:t xml:space="preserve"> (uitgezonder op de resocialisatie-afdelingen)</w:t>
            </w:r>
          </w:p>
          <w:p w14:paraId="772C85BE" w14:textId="77777777" w:rsidR="00FB01F3" w:rsidRPr="000F0A97" w:rsidRDefault="00FB01F3" w:rsidP="00FB01F3">
            <w:pPr>
              <w:numPr>
                <w:ilvl w:val="0"/>
                <w:numId w:val="3"/>
              </w:numPr>
              <w:spacing w:after="160"/>
              <w:contextualSpacing/>
              <w:rPr>
                <w:szCs w:val="18"/>
              </w:rPr>
            </w:pPr>
            <w:r w:rsidRPr="000F0A97">
              <w:rPr>
                <w:szCs w:val="18"/>
              </w:rPr>
              <w:t>In de vorm van munten</w:t>
            </w:r>
            <w:r>
              <w:rPr>
                <w:szCs w:val="18"/>
              </w:rPr>
              <w:t xml:space="preserve"> (uitgezonderd op de resocialisatie-afdelingen)</w:t>
            </w:r>
          </w:p>
          <w:p w14:paraId="0213BE77" w14:textId="77777777" w:rsidR="00FB01F3" w:rsidRDefault="00FB01F3" w:rsidP="00FB01F3">
            <w:pPr>
              <w:numPr>
                <w:ilvl w:val="0"/>
                <w:numId w:val="3"/>
              </w:numPr>
              <w:spacing w:after="160"/>
              <w:contextualSpacing/>
              <w:rPr>
                <w:szCs w:val="18"/>
              </w:rPr>
            </w:pPr>
            <w:r w:rsidRPr="000F0A97">
              <w:rPr>
                <w:szCs w:val="18"/>
              </w:rPr>
              <w:t xml:space="preserve">In de vorm van cryptovaluta (zoals </w:t>
            </w:r>
            <w:proofErr w:type="spellStart"/>
            <w:r w:rsidRPr="000F0A97">
              <w:rPr>
                <w:szCs w:val="18"/>
              </w:rPr>
              <w:t>bitcoins</w:t>
            </w:r>
            <w:proofErr w:type="spellEnd"/>
            <w:r w:rsidRPr="000F0A97">
              <w:rPr>
                <w:szCs w:val="18"/>
              </w:rPr>
              <w:t>)</w:t>
            </w:r>
          </w:p>
          <w:p w14:paraId="4A7E9932" w14:textId="77777777" w:rsidR="00FB01F3" w:rsidRPr="008B6EDB" w:rsidRDefault="00FB01F3" w:rsidP="00FB01F3">
            <w:pPr>
              <w:numPr>
                <w:ilvl w:val="0"/>
                <w:numId w:val="3"/>
              </w:numPr>
              <w:spacing w:after="160"/>
              <w:contextualSpacing/>
              <w:rPr>
                <w:szCs w:val="18"/>
              </w:rPr>
            </w:pPr>
            <w:r w:rsidRPr="00E94F26">
              <w:rPr>
                <w:szCs w:val="18"/>
              </w:rPr>
              <w:lastRenderedPageBreak/>
              <w:t>Voorwerpen die gelet op het gebruik naar hun aard als betaalmiddel worden ingezet zoals niet op legale in bezit zijnde telefoonkaarte</w:t>
            </w:r>
            <w:r>
              <w:rPr>
                <w:szCs w:val="18"/>
              </w:rPr>
              <w:t>n en bankpassen en credit cards.</w:t>
            </w:r>
          </w:p>
        </w:tc>
      </w:tr>
      <w:tr w:rsidR="00FB01F3" w:rsidRPr="00CE75B4" w14:paraId="45C9C3B9" w14:textId="77777777" w:rsidTr="00FE3A24">
        <w:tc>
          <w:tcPr>
            <w:tcW w:w="1453" w:type="pct"/>
          </w:tcPr>
          <w:p w14:paraId="131B39B0" w14:textId="77777777" w:rsidR="00FB01F3" w:rsidRPr="000F0A97" w:rsidRDefault="00FB01F3" w:rsidP="00FE3A24">
            <w:pPr>
              <w:rPr>
                <w:b/>
                <w:szCs w:val="18"/>
              </w:rPr>
            </w:pPr>
            <w:r w:rsidRPr="000F0A97">
              <w:rPr>
                <w:b/>
                <w:szCs w:val="18"/>
              </w:rPr>
              <w:lastRenderedPageBreak/>
              <w:t>Bij wet verboden porno</w:t>
            </w:r>
          </w:p>
        </w:tc>
        <w:tc>
          <w:tcPr>
            <w:tcW w:w="3547" w:type="pct"/>
          </w:tcPr>
          <w:p w14:paraId="1680C1D3" w14:textId="77777777" w:rsidR="00FB01F3" w:rsidRDefault="00FB01F3" w:rsidP="00FB01F3">
            <w:pPr>
              <w:numPr>
                <w:ilvl w:val="0"/>
                <w:numId w:val="2"/>
              </w:numPr>
              <w:contextualSpacing/>
              <w:rPr>
                <w:szCs w:val="18"/>
              </w:rPr>
            </w:pPr>
            <w:r w:rsidRPr="00CE75B4">
              <w:rPr>
                <w:szCs w:val="18"/>
              </w:rPr>
              <w:t>Kinderporno</w:t>
            </w:r>
          </w:p>
          <w:p w14:paraId="6498678F" w14:textId="77777777" w:rsidR="00FB01F3" w:rsidRPr="00336127" w:rsidRDefault="00FB01F3" w:rsidP="00FB01F3">
            <w:pPr>
              <w:numPr>
                <w:ilvl w:val="0"/>
                <w:numId w:val="2"/>
              </w:numPr>
              <w:contextualSpacing/>
              <w:rPr>
                <w:szCs w:val="18"/>
              </w:rPr>
            </w:pPr>
            <w:r w:rsidRPr="00CE75B4">
              <w:rPr>
                <w:szCs w:val="18"/>
              </w:rPr>
              <w:t>Porno met dieren</w:t>
            </w:r>
          </w:p>
        </w:tc>
      </w:tr>
      <w:tr w:rsidR="00FB01F3" w:rsidRPr="000F0A97" w14:paraId="20CFC8C8" w14:textId="77777777" w:rsidTr="00FE3A24">
        <w:tc>
          <w:tcPr>
            <w:tcW w:w="1453" w:type="pct"/>
          </w:tcPr>
          <w:p w14:paraId="686663D3" w14:textId="77777777" w:rsidR="00FB01F3" w:rsidRPr="000F0A97" w:rsidRDefault="00FB01F3" w:rsidP="00FE3A24">
            <w:pPr>
              <w:rPr>
                <w:b/>
                <w:szCs w:val="18"/>
              </w:rPr>
            </w:pPr>
            <w:r w:rsidRPr="000F0A97">
              <w:rPr>
                <w:b/>
                <w:szCs w:val="18"/>
              </w:rPr>
              <w:t>Overige voorwerpen</w:t>
            </w:r>
          </w:p>
          <w:p w14:paraId="3B108AC4" w14:textId="77777777" w:rsidR="00FB01F3" w:rsidRDefault="00FB01F3" w:rsidP="00FE3A24">
            <w:pPr>
              <w:rPr>
                <w:b/>
                <w:szCs w:val="18"/>
              </w:rPr>
            </w:pPr>
          </w:p>
          <w:p w14:paraId="04A85760" w14:textId="77777777" w:rsidR="00FB01F3" w:rsidRPr="000F0A97" w:rsidRDefault="00FB01F3" w:rsidP="00FE3A24">
            <w:pPr>
              <w:rPr>
                <w:b/>
                <w:szCs w:val="18"/>
              </w:rPr>
            </w:pPr>
          </w:p>
        </w:tc>
        <w:tc>
          <w:tcPr>
            <w:tcW w:w="3547" w:type="pct"/>
          </w:tcPr>
          <w:p w14:paraId="492CAD01" w14:textId="77777777" w:rsidR="00FB01F3" w:rsidRDefault="00FB01F3" w:rsidP="00FB01F3">
            <w:pPr>
              <w:numPr>
                <w:ilvl w:val="0"/>
                <w:numId w:val="4"/>
              </w:numPr>
              <w:spacing w:line="240" w:lineRule="auto"/>
              <w:rPr>
                <w:szCs w:val="18"/>
              </w:rPr>
            </w:pPr>
            <w:r>
              <w:rPr>
                <w:szCs w:val="18"/>
              </w:rPr>
              <w:t xml:space="preserve">Chemicaliën, waaronder chemische schoonmaakmiddelen en fotochemicaliën. Uitzondering: voor ZISZ Vught geldt: alle schoonmaakmiddelen anders dan door personeel verstrekt. </w:t>
            </w:r>
          </w:p>
          <w:p w14:paraId="51F5E2DE" w14:textId="77777777" w:rsidR="00FB01F3" w:rsidRDefault="00FB01F3" w:rsidP="00FB01F3">
            <w:pPr>
              <w:numPr>
                <w:ilvl w:val="0"/>
                <w:numId w:val="4"/>
              </w:numPr>
              <w:spacing w:line="240" w:lineRule="auto"/>
              <w:rPr>
                <w:szCs w:val="18"/>
              </w:rPr>
            </w:pPr>
            <w:r>
              <w:rPr>
                <w:szCs w:val="18"/>
              </w:rPr>
              <w:t>Spuitbussen, frituurolie en snel ontvlambare vloeistoffen, zoals benzine en spiritus</w:t>
            </w:r>
          </w:p>
          <w:p w14:paraId="610D40E1" w14:textId="77777777" w:rsidR="00FB01F3" w:rsidRDefault="00FB01F3" w:rsidP="00FB01F3">
            <w:pPr>
              <w:numPr>
                <w:ilvl w:val="0"/>
                <w:numId w:val="4"/>
              </w:numPr>
              <w:spacing w:line="240" w:lineRule="auto"/>
              <w:rPr>
                <w:szCs w:val="18"/>
              </w:rPr>
            </w:pPr>
            <w:r>
              <w:rPr>
                <w:szCs w:val="18"/>
              </w:rPr>
              <w:t>Elektrische apparatuur met een (te) hoog vermogen zoals een broodrooster, stofzuiger, strijkijzer, tostiapparaat, wasmachine, droogtrommel,  frituurpan, kooktoestel, zonnebank, gezichtsbruiner en vriezer en (bijzet)kachel (laatstgenoemde twee zijn uitgezonderd op de LFPZ Zeeland)</w:t>
            </w:r>
          </w:p>
          <w:p w14:paraId="547ED699" w14:textId="77777777" w:rsidR="00FB01F3" w:rsidRPr="000A619E" w:rsidRDefault="00FB01F3" w:rsidP="00FB01F3">
            <w:pPr>
              <w:numPr>
                <w:ilvl w:val="0"/>
                <w:numId w:val="4"/>
              </w:numPr>
              <w:contextualSpacing/>
              <w:rPr>
                <w:szCs w:val="18"/>
              </w:rPr>
            </w:pPr>
            <w:r w:rsidRPr="000A619E">
              <w:rPr>
                <w:szCs w:val="18"/>
              </w:rPr>
              <w:t>Brandbare kaarsen, waxinelichtjes, olielampen en wierook (laatste uitgezonderd op de LFPZ Zeeland).</w:t>
            </w:r>
          </w:p>
          <w:p w14:paraId="20FB83C6" w14:textId="77777777" w:rsidR="00FB01F3" w:rsidRPr="000A619E" w:rsidRDefault="00FB01F3" w:rsidP="00FB01F3">
            <w:pPr>
              <w:numPr>
                <w:ilvl w:val="0"/>
                <w:numId w:val="4"/>
              </w:numPr>
              <w:contextualSpacing/>
              <w:rPr>
                <w:szCs w:val="18"/>
              </w:rPr>
            </w:pPr>
            <w:r w:rsidRPr="000A619E">
              <w:rPr>
                <w:szCs w:val="18"/>
              </w:rPr>
              <w:t>Zaklantaarns, verrekijkers en telescopen</w:t>
            </w:r>
          </w:p>
          <w:p w14:paraId="6BFB14C0" w14:textId="77777777" w:rsidR="00FB01F3" w:rsidRDefault="00FB01F3" w:rsidP="00FB01F3">
            <w:pPr>
              <w:numPr>
                <w:ilvl w:val="0"/>
                <w:numId w:val="4"/>
              </w:numPr>
              <w:ind w:right="-186"/>
              <w:contextualSpacing/>
              <w:rPr>
                <w:szCs w:val="18"/>
              </w:rPr>
            </w:pPr>
            <w:r>
              <w:rPr>
                <w:szCs w:val="18"/>
              </w:rPr>
              <w:t>Glazen meubilair (waaronder een terrarium, vissenkom of aquarium)</w:t>
            </w:r>
          </w:p>
          <w:p w14:paraId="1A57F114" w14:textId="77777777" w:rsidR="00FB01F3" w:rsidRDefault="00FB01F3" w:rsidP="00FB01F3">
            <w:pPr>
              <w:numPr>
                <w:ilvl w:val="0"/>
                <w:numId w:val="4"/>
              </w:numPr>
              <w:ind w:right="-186"/>
              <w:contextualSpacing/>
              <w:rPr>
                <w:szCs w:val="18"/>
              </w:rPr>
            </w:pPr>
            <w:r>
              <w:rPr>
                <w:szCs w:val="18"/>
              </w:rPr>
              <w:t xml:space="preserve">Voorwerpen die de schijn hebben als een vuur- of steekwapen </w:t>
            </w:r>
          </w:p>
          <w:p w14:paraId="3AC85253" w14:textId="77777777" w:rsidR="00FB01F3" w:rsidRDefault="00FB01F3" w:rsidP="00FE3A24">
            <w:pPr>
              <w:ind w:left="360" w:right="-186"/>
              <w:contextualSpacing/>
              <w:rPr>
                <w:szCs w:val="18"/>
              </w:rPr>
            </w:pPr>
            <w:r>
              <w:rPr>
                <w:szCs w:val="18"/>
              </w:rPr>
              <w:t>te kunnen worden gebruikt (</w:t>
            </w:r>
            <w:proofErr w:type="spellStart"/>
            <w:r>
              <w:rPr>
                <w:szCs w:val="18"/>
              </w:rPr>
              <w:t>nepmes</w:t>
            </w:r>
            <w:proofErr w:type="spellEnd"/>
            <w:r>
              <w:rPr>
                <w:szCs w:val="18"/>
              </w:rPr>
              <w:t xml:space="preserve"> of nepvuurwapen)</w:t>
            </w:r>
          </w:p>
          <w:p w14:paraId="320B0DA0" w14:textId="77777777" w:rsidR="00FB01F3" w:rsidRDefault="00FB01F3" w:rsidP="00FB01F3">
            <w:pPr>
              <w:numPr>
                <w:ilvl w:val="0"/>
                <w:numId w:val="4"/>
              </w:numPr>
              <w:contextualSpacing/>
              <w:rPr>
                <w:szCs w:val="18"/>
              </w:rPr>
            </w:pPr>
            <w:r>
              <w:rPr>
                <w:szCs w:val="18"/>
              </w:rPr>
              <w:t>Messen en andere steekwapens die niet strafbaar zijn op grond van de Wet wapens en munitie, met uitzondering van de messen die door de instelling zijn verstrekt</w:t>
            </w:r>
          </w:p>
          <w:p w14:paraId="6D1673F0" w14:textId="77777777" w:rsidR="00FB01F3" w:rsidRDefault="00FB01F3" w:rsidP="00FB01F3">
            <w:pPr>
              <w:numPr>
                <w:ilvl w:val="0"/>
                <w:numId w:val="4"/>
              </w:numPr>
              <w:contextualSpacing/>
              <w:rPr>
                <w:szCs w:val="18"/>
              </w:rPr>
            </w:pPr>
            <w:r>
              <w:rPr>
                <w:szCs w:val="18"/>
              </w:rPr>
              <w:t>Voorwerpen van discriminerende, aanstootgevende of militante aard</w:t>
            </w:r>
          </w:p>
          <w:p w14:paraId="116A9C9A" w14:textId="77777777" w:rsidR="00FB01F3" w:rsidRDefault="00FB01F3" w:rsidP="00FB01F3">
            <w:pPr>
              <w:numPr>
                <w:ilvl w:val="0"/>
                <w:numId w:val="4"/>
              </w:numPr>
              <w:contextualSpacing/>
              <w:rPr>
                <w:szCs w:val="18"/>
              </w:rPr>
            </w:pPr>
            <w:r w:rsidRPr="000A619E">
              <w:rPr>
                <w:szCs w:val="18"/>
              </w:rPr>
              <w:t xml:space="preserve">Voorwerpen om </w:t>
            </w:r>
            <w:proofErr w:type="spellStart"/>
            <w:r w:rsidRPr="000A619E">
              <w:rPr>
                <w:szCs w:val="18"/>
              </w:rPr>
              <w:t>gedragsbeïnvloedende</w:t>
            </w:r>
            <w:proofErr w:type="spellEnd"/>
            <w:r w:rsidRPr="000A619E">
              <w:rPr>
                <w:szCs w:val="18"/>
              </w:rPr>
              <w:t xml:space="preserve"> middelen te prepareren</w:t>
            </w:r>
          </w:p>
          <w:p w14:paraId="42066E53" w14:textId="77777777" w:rsidR="00FB01F3" w:rsidRPr="000A619E" w:rsidRDefault="00FB01F3" w:rsidP="00FB01F3">
            <w:pPr>
              <w:numPr>
                <w:ilvl w:val="0"/>
                <w:numId w:val="4"/>
              </w:numPr>
              <w:contextualSpacing/>
              <w:rPr>
                <w:szCs w:val="18"/>
              </w:rPr>
            </w:pPr>
            <w:r w:rsidRPr="000A619E">
              <w:rPr>
                <w:szCs w:val="18"/>
              </w:rPr>
              <w:t>Voorwerpen om tatoeages te zetten</w:t>
            </w:r>
          </w:p>
          <w:p w14:paraId="0BC350B4" w14:textId="77777777" w:rsidR="00FB01F3" w:rsidRDefault="00FB01F3" w:rsidP="00FB01F3">
            <w:pPr>
              <w:numPr>
                <w:ilvl w:val="0"/>
                <w:numId w:val="4"/>
              </w:numPr>
              <w:spacing w:line="240" w:lineRule="auto"/>
              <w:rPr>
                <w:szCs w:val="18"/>
              </w:rPr>
            </w:pPr>
            <w:r>
              <w:rPr>
                <w:szCs w:val="18"/>
              </w:rPr>
              <w:t>Voorwerpen en materialen die gebruikt kunnen worden om te ontvluchten, zoals touw</w:t>
            </w:r>
          </w:p>
          <w:p w14:paraId="5EFBC81B" w14:textId="77777777" w:rsidR="00FB01F3" w:rsidRDefault="00FB01F3" w:rsidP="00FB01F3">
            <w:pPr>
              <w:numPr>
                <w:ilvl w:val="0"/>
                <w:numId w:val="4"/>
              </w:numPr>
              <w:spacing w:line="240" w:lineRule="auto"/>
              <w:rPr>
                <w:szCs w:val="18"/>
              </w:rPr>
            </w:pPr>
            <w:r>
              <w:rPr>
                <w:szCs w:val="18"/>
              </w:rPr>
              <w:t xml:space="preserve">Waterkoker </w:t>
            </w:r>
          </w:p>
          <w:p w14:paraId="7C388EEB" w14:textId="77777777" w:rsidR="00FB01F3" w:rsidRPr="00EE039E" w:rsidRDefault="00FB01F3" w:rsidP="00FB01F3">
            <w:pPr>
              <w:numPr>
                <w:ilvl w:val="0"/>
                <w:numId w:val="4"/>
              </w:numPr>
              <w:contextualSpacing/>
              <w:rPr>
                <w:szCs w:val="18"/>
              </w:rPr>
            </w:pPr>
            <w:r>
              <w:rPr>
                <w:szCs w:val="18"/>
              </w:rPr>
              <w:t>Drones</w:t>
            </w:r>
          </w:p>
        </w:tc>
      </w:tr>
    </w:tbl>
    <w:p w14:paraId="194190B7" w14:textId="77777777" w:rsidR="00D44627" w:rsidRDefault="00D44627"/>
    <w:sectPr w:rsidR="00D446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BC22" w14:textId="77777777" w:rsidR="00E749CF" w:rsidRDefault="00E749CF" w:rsidP="00FB01F3">
      <w:pPr>
        <w:spacing w:line="240" w:lineRule="auto"/>
      </w:pPr>
      <w:r>
        <w:separator/>
      </w:r>
    </w:p>
  </w:endnote>
  <w:endnote w:type="continuationSeparator" w:id="0">
    <w:p w14:paraId="238311FD" w14:textId="77777777" w:rsidR="00E749CF" w:rsidRDefault="00E749CF" w:rsidP="00FB0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D9F7" w14:textId="77777777" w:rsidR="00E749CF" w:rsidRDefault="00E749CF" w:rsidP="00FB01F3">
      <w:pPr>
        <w:spacing w:line="240" w:lineRule="auto"/>
      </w:pPr>
      <w:r>
        <w:separator/>
      </w:r>
    </w:p>
  </w:footnote>
  <w:footnote w:type="continuationSeparator" w:id="0">
    <w:p w14:paraId="5A5E6D43" w14:textId="77777777" w:rsidR="00E749CF" w:rsidRDefault="00E749CF" w:rsidP="00FB01F3">
      <w:pPr>
        <w:spacing w:line="240" w:lineRule="auto"/>
      </w:pPr>
      <w:r>
        <w:continuationSeparator/>
      </w:r>
    </w:p>
  </w:footnote>
  <w:footnote w:id="1">
    <w:p w14:paraId="5E565A6D" w14:textId="77777777" w:rsidR="00FB01F3" w:rsidRPr="008705C4" w:rsidRDefault="00FB01F3" w:rsidP="00FB01F3">
      <w:pPr>
        <w:pStyle w:val="Voetnoottekst"/>
      </w:pPr>
      <w:r w:rsidRPr="008705C4">
        <w:rPr>
          <w:rStyle w:val="Voetnootmarkering"/>
          <w:sz w:val="16"/>
        </w:rPr>
        <w:footnoteRef/>
      </w:r>
      <w:r w:rsidRPr="008705C4">
        <w:rPr>
          <w:sz w:val="16"/>
        </w:rPr>
        <w:t xml:space="preserve"> Een ontheffing is een formele beslissing waarin een uitzondering wordt toegekend op een (wettelijk) verbod.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4CE"/>
    <w:multiLevelType w:val="hybridMultilevel"/>
    <w:tmpl w:val="6E9E424E"/>
    <w:lvl w:ilvl="0" w:tplc="9414438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5D21AE"/>
    <w:multiLevelType w:val="hybridMultilevel"/>
    <w:tmpl w:val="CF383D94"/>
    <w:lvl w:ilvl="0" w:tplc="5A98F31C">
      <w:start w:val="1"/>
      <w:numFmt w:val="upperLetter"/>
      <w:lvlText w:val="%1."/>
      <w:lvlJc w:val="left"/>
      <w:pPr>
        <w:ind w:left="360" w:hanging="360"/>
      </w:pPr>
      <w:rPr>
        <w:rFonts w:hint="default"/>
        <w:b/>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80B0C4D"/>
    <w:multiLevelType w:val="hybridMultilevel"/>
    <w:tmpl w:val="3662D8D2"/>
    <w:lvl w:ilvl="0" w:tplc="94144384">
      <w:numFmt w:val="bullet"/>
      <w:lvlText w:val="–"/>
      <w:lvlJc w:val="left"/>
      <w:pPr>
        <w:ind w:left="360" w:hanging="360"/>
      </w:pPr>
      <w:rPr>
        <w:rFonts w:ascii="Verdana" w:eastAsiaTheme="minorHAnsi" w:hAnsi="Verdana" w:cstheme="minorBidi" w:hint="default"/>
      </w:rPr>
    </w:lvl>
    <w:lvl w:ilvl="1" w:tplc="C68A36B2">
      <w:numFmt w:val="bullet"/>
      <w:lvlText w:val="-"/>
      <w:lvlJc w:val="left"/>
      <w:pPr>
        <w:ind w:left="1440" w:hanging="360"/>
      </w:pPr>
      <w:rPr>
        <w:rFonts w:ascii="Verdana" w:eastAsiaTheme="minorHAnsi" w:hAnsi="Verdana"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8B0C58"/>
    <w:multiLevelType w:val="hybridMultilevel"/>
    <w:tmpl w:val="6A7213E2"/>
    <w:lvl w:ilvl="0" w:tplc="9414438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5D0FB9"/>
    <w:multiLevelType w:val="hybridMultilevel"/>
    <w:tmpl w:val="EABA6D52"/>
    <w:lvl w:ilvl="0" w:tplc="9414438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4094152">
    <w:abstractNumId w:val="0"/>
  </w:num>
  <w:num w:numId="2" w16cid:durableId="913590788">
    <w:abstractNumId w:val="3"/>
  </w:num>
  <w:num w:numId="3" w16cid:durableId="245920051">
    <w:abstractNumId w:val="2"/>
  </w:num>
  <w:num w:numId="4" w16cid:durableId="569923261">
    <w:abstractNumId w:val="4"/>
  </w:num>
  <w:num w:numId="5" w16cid:durableId="987515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F3"/>
    <w:rsid w:val="00D44627"/>
    <w:rsid w:val="00E749CF"/>
    <w:rsid w:val="00E856FF"/>
    <w:rsid w:val="00FB0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416"/>
  <w15:chartTrackingRefBased/>
  <w15:docId w15:val="{46A1B646-9164-4314-8329-414B1717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1F3"/>
    <w:pPr>
      <w:spacing w:after="0" w:line="240" w:lineRule="atLeast"/>
    </w:pPr>
    <w:rPr>
      <w:rFonts w:ascii="Verdana" w:eastAsia="Times New Roman" w:hAnsi="Verdana" w:cs="Times New Roman"/>
      <w:kern w:val="0"/>
      <w:sz w:val="18"/>
      <w:szCs w:val="19"/>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FB01F3"/>
    <w:pPr>
      <w:spacing w:line="240" w:lineRule="auto"/>
    </w:pPr>
    <w:rPr>
      <w:sz w:val="20"/>
      <w:szCs w:val="20"/>
    </w:rPr>
  </w:style>
  <w:style w:type="character" w:customStyle="1" w:styleId="VoetnoottekstChar">
    <w:name w:val="Voetnoottekst Char"/>
    <w:basedOn w:val="Standaardalinea-lettertype"/>
    <w:link w:val="Voetnoottekst"/>
    <w:uiPriority w:val="99"/>
    <w:rsid w:val="00FB01F3"/>
    <w:rPr>
      <w:rFonts w:ascii="Verdana" w:eastAsia="Times New Roman" w:hAnsi="Verdana" w:cs="Times New Roman"/>
      <w:kern w:val="0"/>
      <w:sz w:val="20"/>
      <w:szCs w:val="20"/>
      <w:lang w:eastAsia="nl-NL"/>
      <w14:ligatures w14:val="none"/>
    </w:rPr>
  </w:style>
  <w:style w:type="character" w:styleId="Voetnootmarkering">
    <w:name w:val="footnote reference"/>
    <w:basedOn w:val="Standaardalinea-lettertype"/>
    <w:uiPriority w:val="99"/>
    <w:rsid w:val="00FB01F3"/>
    <w:rPr>
      <w:vertAlign w:val="superscript"/>
      <w:lang w:val="nl-NL"/>
    </w:rPr>
  </w:style>
  <w:style w:type="paragraph" w:styleId="Lijstalinea">
    <w:name w:val="List Paragraph"/>
    <w:basedOn w:val="Standaard"/>
    <w:uiPriority w:val="34"/>
    <w:qFormat/>
    <w:rsid w:val="00FB01F3"/>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5717</Characters>
  <Application>Microsoft Office Word</Application>
  <DocSecurity>0</DocSecurity>
  <Lines>47</Lines>
  <Paragraphs>13</Paragraphs>
  <ScaleCrop>false</ScaleCrop>
  <Company>Pro Persona</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 Jelrik van der</dc:creator>
  <cp:keywords/>
  <dc:description/>
  <cp:lastModifiedBy>Drift, Jelrik van der</cp:lastModifiedBy>
  <cp:revision>1</cp:revision>
  <dcterms:created xsi:type="dcterms:W3CDTF">2023-11-17T08:17:00Z</dcterms:created>
  <dcterms:modified xsi:type="dcterms:W3CDTF">2023-11-17T08:17:00Z</dcterms:modified>
</cp:coreProperties>
</file>